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9000"/>
        <w:gridCol w:w="2520"/>
      </w:tblGrid>
      <w:tr w:rsidR="00AB4422" w:rsidTr="0073177B">
        <w:trPr>
          <w:cantSplit/>
          <w:trHeight w:hRule="exact" w:val="11250"/>
        </w:trPr>
        <w:tc>
          <w:tcPr>
            <w:tcW w:w="900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73177B" w:rsidRDefault="0018199A" w:rsidP="0018199A">
            <w:pPr>
              <w:spacing w:after="0" w:line="240" w:lineRule="auto"/>
              <w:jc w:val="center"/>
              <w:rPr>
                <w:rFonts w:ascii="Bell MT" w:hAnsi="Bell MT"/>
                <w:b/>
                <w:color w:val="C00000"/>
                <w:sz w:val="72"/>
                <w:szCs w:val="72"/>
              </w:rPr>
            </w:pPr>
            <w:r w:rsidRPr="0073177B">
              <w:rPr>
                <w:rFonts w:ascii="Bell MT" w:hAnsi="Bell MT"/>
                <w:b/>
                <w:color w:val="C00000"/>
                <w:sz w:val="72"/>
                <w:szCs w:val="72"/>
              </w:rPr>
              <w:t>Traditional Style</w:t>
            </w:r>
          </w:p>
          <w:p w:rsidR="00AB4422" w:rsidRPr="0073177B" w:rsidRDefault="0018199A" w:rsidP="00D87D1A">
            <w:pPr>
              <w:spacing w:after="0" w:line="240" w:lineRule="auto"/>
              <w:jc w:val="center"/>
              <w:rPr>
                <w:rFonts w:ascii="Bell MT" w:hAnsi="Bell MT"/>
                <w:b/>
                <w:color w:val="C00000"/>
                <w:sz w:val="72"/>
                <w:szCs w:val="72"/>
              </w:rPr>
            </w:pPr>
            <w:r w:rsidRPr="0073177B">
              <w:rPr>
                <w:rFonts w:ascii="Bell MT" w:hAnsi="Bell MT"/>
                <w:b/>
                <w:color w:val="C00000"/>
                <w:sz w:val="72"/>
                <w:szCs w:val="72"/>
              </w:rPr>
              <w:t>Balsamic</w:t>
            </w:r>
            <w:r w:rsidR="00AB4422" w:rsidRPr="0073177B">
              <w:rPr>
                <w:rFonts w:ascii="Bell MT" w:hAnsi="Bell MT"/>
                <w:b/>
                <w:color w:val="C00000"/>
                <w:sz w:val="72"/>
                <w:szCs w:val="72"/>
              </w:rPr>
              <w:t xml:space="preserve"> Condimento</w:t>
            </w:r>
          </w:p>
          <w:p w:rsidR="00AB4422" w:rsidRPr="00AB4422" w:rsidRDefault="00A07B29">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5pt;margin-top:6.25pt;width:463.05pt;height:0;z-index:251658240" o:connectortype="straight"/>
              </w:pict>
            </w:r>
          </w:p>
          <w:p w:rsidR="0018199A" w:rsidRDefault="0018199A" w:rsidP="0018199A">
            <w:pPr>
              <w:contextualSpacing/>
              <w:jc w:val="both"/>
              <w:rPr>
                <w:rFonts w:ascii="Bell MT" w:hAnsi="Bell MT" w:cs="Tahoma"/>
                <w:b/>
                <w:sz w:val="40"/>
                <w:szCs w:val="40"/>
              </w:rPr>
            </w:pPr>
            <w:r w:rsidRPr="00A92EA3">
              <w:rPr>
                <w:rFonts w:ascii="Bell MT" w:hAnsi="Bell MT" w:cs="Tahoma"/>
                <w:b/>
                <w:sz w:val="40"/>
                <w:szCs w:val="40"/>
              </w:rPr>
              <w:t>Our finest grade of aged balsamic condimento from Modena, Italy is produced in the Traditional Style.  It is aged using the Solera System for up to 18 years in chestnut, oak, mulberry and ash barrels.</w:t>
            </w:r>
          </w:p>
          <w:p w:rsidR="0073177B" w:rsidRPr="00A92EA3" w:rsidRDefault="0073177B" w:rsidP="0018199A">
            <w:pPr>
              <w:contextualSpacing/>
              <w:jc w:val="both"/>
              <w:rPr>
                <w:rStyle w:val="Emphasis"/>
                <w:rFonts w:ascii="Bell MT" w:hAnsi="Bell MT" w:cs="Tahoma"/>
                <w:b/>
                <w:i w:val="0"/>
                <w:iCs w:val="0"/>
                <w:sz w:val="40"/>
                <w:szCs w:val="40"/>
              </w:rPr>
            </w:pPr>
          </w:p>
          <w:p w:rsidR="0018199A" w:rsidRPr="00A92EA3" w:rsidRDefault="0018199A" w:rsidP="0018199A">
            <w:pPr>
              <w:contextualSpacing/>
              <w:jc w:val="both"/>
              <w:rPr>
                <w:rStyle w:val="Emphasis"/>
                <w:rFonts w:ascii="Bell MT" w:hAnsi="Bell MT" w:cs="Tahoma"/>
                <w:b/>
                <w:i w:val="0"/>
                <w:sz w:val="40"/>
                <w:szCs w:val="40"/>
              </w:rPr>
            </w:pPr>
            <w:r w:rsidRPr="00A92EA3">
              <w:rPr>
                <w:rStyle w:val="Emphasis"/>
                <w:rFonts w:ascii="Bell MT" w:hAnsi="Bell MT" w:cs="Tahoma"/>
                <w:b/>
                <w:i w:val="0"/>
                <w:sz w:val="40"/>
                <w:szCs w:val="40"/>
              </w:rPr>
              <w:t xml:space="preserve">With 4% acidity, it exceeds </w:t>
            </w:r>
            <w:r w:rsidRPr="00A92EA3">
              <w:rPr>
                <w:rStyle w:val="Emphasis"/>
                <w:rFonts w:ascii="Bell MT" w:hAnsi="Bell MT" w:cs="Tahoma"/>
                <w:b/>
                <w:i w:val="0"/>
                <w:color w:val="632423"/>
                <w:sz w:val="40"/>
                <w:szCs w:val="40"/>
              </w:rPr>
              <w:t xml:space="preserve">Four Leaf </w:t>
            </w:r>
            <w:proofErr w:type="gramStart"/>
            <w:r w:rsidRPr="00A92EA3">
              <w:rPr>
                <w:rStyle w:val="Emphasis"/>
                <w:rFonts w:ascii="Bell MT" w:hAnsi="Bell MT" w:cs="Tahoma"/>
                <w:b/>
                <w:i w:val="0"/>
                <w:color w:val="632423"/>
                <w:sz w:val="40"/>
                <w:szCs w:val="40"/>
              </w:rPr>
              <w:t>Quality</w:t>
            </w:r>
            <w:proofErr w:type="gramEnd"/>
            <w:r w:rsidRPr="00A92EA3">
              <w:rPr>
                <w:rStyle w:val="Emphasis"/>
                <w:rFonts w:ascii="Bell MT" w:hAnsi="Bell MT" w:cs="Tahoma"/>
                <w:b/>
                <w:i w:val="0"/>
                <w:color w:val="632423"/>
                <w:sz w:val="40"/>
                <w:szCs w:val="40"/>
              </w:rPr>
              <w:t xml:space="preserve"> </w:t>
            </w:r>
            <w:r w:rsidRPr="00A92EA3">
              <w:rPr>
                <w:rStyle w:val="Emphasis"/>
                <w:rFonts w:ascii="Bell MT" w:hAnsi="Bell MT" w:cs="Tahoma"/>
                <w:b/>
                <w:i w:val="0"/>
                <w:sz w:val="40"/>
                <w:szCs w:val="40"/>
              </w:rPr>
              <w:t>with</w:t>
            </w:r>
            <w:r w:rsidRPr="00A92EA3">
              <w:rPr>
                <w:rStyle w:val="Emphasis"/>
                <w:rFonts w:ascii="Bell MT" w:hAnsi="Bell MT" w:cs="Tahoma"/>
                <w:b/>
                <w:i w:val="0"/>
                <w:color w:val="632423"/>
                <w:sz w:val="40"/>
                <w:szCs w:val="40"/>
              </w:rPr>
              <w:t xml:space="preserve"> </w:t>
            </w:r>
            <w:r w:rsidRPr="00A92EA3">
              <w:rPr>
                <w:rStyle w:val="Emphasis"/>
                <w:rFonts w:ascii="Bell MT" w:hAnsi="Bell MT" w:cs="Tahoma"/>
                <w:b/>
                <w:i w:val="0"/>
                <w:sz w:val="40"/>
                <w:szCs w:val="40"/>
              </w:rPr>
              <w:t>an astonishingly high natural density of 1.28+.  This spectacular density comes naturally without thickeners or added sugar, from a lengthy aging process and</w:t>
            </w:r>
            <w:r w:rsidR="00A92EA3">
              <w:rPr>
                <w:rStyle w:val="Emphasis"/>
                <w:rFonts w:ascii="Bell MT" w:hAnsi="Bell MT" w:cs="Tahoma"/>
                <w:b/>
                <w:i w:val="0"/>
                <w:sz w:val="40"/>
                <w:szCs w:val="40"/>
              </w:rPr>
              <w:t xml:space="preserve"> cooking in copper kettles.  It i</w:t>
            </w:r>
            <w:r w:rsidRPr="00A92EA3">
              <w:rPr>
                <w:rStyle w:val="Emphasis"/>
                <w:rFonts w:ascii="Bell MT" w:hAnsi="Bell MT" w:cs="Tahoma"/>
                <w:b/>
                <w:i w:val="0"/>
                <w:sz w:val="40"/>
                <w:szCs w:val="40"/>
              </w:rPr>
              <w:t xml:space="preserve">s exceedingly rich, complex and dense and pairs beautifully with any olive oil in our collection.  Use for vinaigrettes, glazes, marinades, bread dipping, drizzling over fruit, vegetables or to marinate meat and poultry.  </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AB4422" w:rsidP="00E51DF1">
            <w:pPr>
              <w:pStyle w:val="PlainText"/>
              <w:snapToGrid w:val="0"/>
              <w:spacing w:line="276" w:lineRule="auto"/>
              <w:jc w:val="center"/>
              <w:rPr>
                <w:rFonts w:ascii="Century Gothic" w:hAnsi="Century Gothic" w:cs="Arial"/>
                <w:sz w:val="28"/>
                <w:szCs w:val="28"/>
              </w:rPr>
            </w:pPr>
            <w:r w:rsidRPr="00E51DF1">
              <w:rPr>
                <w:rFonts w:ascii="Century Gothic" w:hAnsi="Century Gothic" w:cs="Arial"/>
                <w:sz w:val="28"/>
                <w:szCs w:val="28"/>
              </w:rPr>
              <w:t>Our naturally infused balsamic condimento is caramel color-free, free of added sugar or thickeners and aged in the wood barrels of the traditional Solera Method in Modena, Italy.</w:t>
            </w:r>
          </w:p>
        </w:tc>
        <w:tc>
          <w:tcPr>
            <w:tcW w:w="252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145F08"/>
    <w:rsid w:val="0018199A"/>
    <w:rsid w:val="00266B22"/>
    <w:rsid w:val="003F6D69"/>
    <w:rsid w:val="0073177B"/>
    <w:rsid w:val="00762C23"/>
    <w:rsid w:val="00A07B29"/>
    <w:rsid w:val="00A318A1"/>
    <w:rsid w:val="00A92EA3"/>
    <w:rsid w:val="00AB4422"/>
    <w:rsid w:val="00B86B80"/>
    <w:rsid w:val="00B92874"/>
    <w:rsid w:val="00BD56AC"/>
    <w:rsid w:val="00C3130C"/>
    <w:rsid w:val="00C849AD"/>
    <w:rsid w:val="00D37B46"/>
    <w:rsid w:val="00D87D1A"/>
    <w:rsid w:val="00D93C13"/>
    <w:rsid w:val="00E51DF1"/>
    <w:rsid w:val="00EC6F79"/>
    <w:rsid w:val="00F16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 w:type="character" w:styleId="Emphasis">
    <w:name w:val="Emphasis"/>
    <w:basedOn w:val="DefaultParagraphFont"/>
    <w:qFormat/>
    <w:rsid w:val="0018199A"/>
    <w:rPr>
      <w:rFonts w:cs="Times New Roman"/>
      <w:i/>
      <w:iC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Company>Windows User</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cp:revision>
  <dcterms:created xsi:type="dcterms:W3CDTF">2018-05-22T18:24:00Z</dcterms:created>
  <dcterms:modified xsi:type="dcterms:W3CDTF">2018-07-06T21:30:00Z</dcterms:modified>
</cp:coreProperties>
</file>