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Ind w:w="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  <w:gridCol w:w="3345"/>
      </w:tblGrid>
      <w:tr w:rsidR="001E1B45" w14:paraId="687C51F2" w14:textId="77777777" w:rsidTr="00D56EB0">
        <w:trPr>
          <w:cantSplit/>
          <w:trHeight w:hRule="exact" w:val="9990"/>
        </w:trPr>
        <w:tc>
          <w:tcPr>
            <w:tcW w:w="8475" w:type="dxa"/>
            <w:vAlign w:val="center"/>
          </w:tcPr>
          <w:p w14:paraId="30E10B77" w14:textId="5A45AA06" w:rsidR="00850A2F" w:rsidRPr="00683F9B" w:rsidRDefault="00AC686D" w:rsidP="00EA1D8F">
            <w:pPr>
              <w:spacing w:after="0" w:line="240" w:lineRule="auto"/>
              <w:rPr>
                <w:rFonts w:ascii="Times New Roman" w:hAnsi="Times New Roman"/>
                <w:sz w:val="70"/>
                <w:szCs w:val="70"/>
              </w:rPr>
            </w:pPr>
            <w:r w:rsidRPr="00683F9B">
              <w:rPr>
                <w:rFonts w:ascii="Times New Roman" w:hAnsi="Times New Roman"/>
                <w:b/>
                <w:noProof/>
                <w:color w:val="E36C0A" w:themeColor="accent6" w:themeShade="BF"/>
                <w:sz w:val="56"/>
                <w:szCs w:val="5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107940" wp14:editId="09FDB684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-67945</wp:posOffset>
                      </wp:positionV>
                      <wp:extent cx="2619375" cy="1437005"/>
                      <wp:effectExtent l="9525" t="11430" r="9525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3F13A" w14:textId="77777777" w:rsidR="00AB08D1" w:rsidRPr="00AB08D1" w:rsidRDefault="00AB08D1" w:rsidP="00AB08D1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08D1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Organoleptic Taste Panel Assessment</w:t>
                                  </w:r>
                                </w:p>
                                <w:p w14:paraId="67DA07CC" w14:textId="24A1D4B4" w:rsidR="00AB08D1" w:rsidRPr="00AB08D1" w:rsidRDefault="00243F99" w:rsidP="00AB08D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AB08D1"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FRUITINESS</w:t>
                                  </w:r>
                                  <w:r w:rsidR="00AB08D1"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CA5BE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4.75</w:t>
                                  </w:r>
                                </w:p>
                                <w:p w14:paraId="326A131F" w14:textId="2A256D28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BITTERNESS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35A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7345C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  <w:r w:rsidR="00CA5BEA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  <w:p w14:paraId="2A6C6953" w14:textId="7B6512C0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PUNGENCY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35A0D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7345C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5.0</w:t>
                                  </w: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07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23.45pt;margin-top:-5.35pt;width:206.25pt;height:1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">
                      <v:textbox>
                        <w:txbxContent>
                          <w:p w14:paraId="12D3F13A" w14:textId="77777777" w:rsidR="00AB08D1" w:rsidRPr="00AB08D1" w:rsidRDefault="00AB08D1" w:rsidP="00AB08D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B08D1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Organoleptic Taste Panel Assessment</w:t>
                            </w:r>
                          </w:p>
                          <w:p w14:paraId="67DA07CC" w14:textId="24A1D4B4" w:rsidR="00AB08D1" w:rsidRPr="00AB08D1" w:rsidRDefault="00243F99" w:rsidP="00AB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AB08D1"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FRUITINESS</w:t>
                            </w:r>
                            <w:r w:rsidR="00AB08D1"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A5B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4.75</w:t>
                            </w:r>
                          </w:p>
                          <w:p w14:paraId="326A131F" w14:textId="2A256D28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BITTERNESS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345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 w:rsidR="00CA5BEA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  <w:p w14:paraId="2A6C6953" w14:textId="7B6512C0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B08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PUNGENCY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35A0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7345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5.0</w:t>
                            </w: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24E" w:rsidRPr="00683F9B">
              <w:rPr>
                <w:rFonts w:ascii="Times New Roman" w:hAnsi="Times New Roman"/>
                <w:sz w:val="70"/>
                <w:szCs w:val="70"/>
              </w:rPr>
              <w:t>Koroneiki</w:t>
            </w:r>
          </w:p>
          <w:p w14:paraId="05BD5618" w14:textId="77777777" w:rsidR="001E1B45" w:rsidRPr="00683F9B" w:rsidRDefault="00D94321" w:rsidP="00EA1D8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83F9B">
              <w:rPr>
                <w:rFonts w:ascii="Times New Roman" w:hAnsi="Times New Roman"/>
                <w:sz w:val="40"/>
                <w:szCs w:val="40"/>
              </w:rPr>
              <w:t>E</w:t>
            </w:r>
            <w:r w:rsidR="00EA1D8F" w:rsidRPr="00683F9B">
              <w:rPr>
                <w:rFonts w:ascii="Times New Roman" w:hAnsi="Times New Roman"/>
                <w:sz w:val="40"/>
                <w:szCs w:val="40"/>
              </w:rPr>
              <w:t>xtra Virgin Olive Oil</w:t>
            </w:r>
          </w:p>
          <w:p w14:paraId="4B9C7DC2" w14:textId="5EAFBD70" w:rsidR="00EA1D8F" w:rsidRPr="00683F9B" w:rsidRDefault="00EA1D8F" w:rsidP="00EA1D8F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</w:p>
          <w:p w14:paraId="11434415" w14:textId="678F03FA" w:rsidR="00AC686D" w:rsidRPr="00683F9B" w:rsidRDefault="00AC686D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</w:p>
          <w:p w14:paraId="3DB6AEDA" w14:textId="17034B74" w:rsidR="00AC686D" w:rsidRPr="00683F9B" w:rsidRDefault="00AC686D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683F9B">
              <w:rPr>
                <w:rFonts w:ascii="Times New Roman" w:hAnsi="Times New Roman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083ED4" wp14:editId="02BD8A8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231140</wp:posOffset>
                      </wp:positionV>
                      <wp:extent cx="5572125" cy="4445"/>
                      <wp:effectExtent l="9525" t="5080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2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8D2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pt;margin-top:18.2pt;width:438.75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"/>
                  </w:pict>
                </mc:Fallback>
              </mc:AlternateContent>
            </w:r>
          </w:p>
          <w:p w14:paraId="5F379117" w14:textId="77777777" w:rsidR="00AC686D" w:rsidRPr="00683F9B" w:rsidRDefault="00AC686D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</w:p>
          <w:p w14:paraId="4D91474E" w14:textId="245EADA0" w:rsidR="00AB08D1" w:rsidRPr="00683F9B" w:rsidRDefault="00D0443B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683F9B">
              <w:rPr>
                <w:rFonts w:ascii="Times New Roman" w:hAnsi="Times New Roman"/>
                <w:sz w:val="32"/>
                <w:szCs w:val="32"/>
              </w:rPr>
              <w:t>IOO</w:t>
            </w:r>
            <w:r w:rsidR="005F2C2E" w:rsidRPr="00683F9B">
              <w:rPr>
                <w:rFonts w:ascii="Times New Roman" w:hAnsi="Times New Roman"/>
                <w:sz w:val="32"/>
                <w:szCs w:val="32"/>
              </w:rPr>
              <w:t>511</w:t>
            </w:r>
            <w:r w:rsidR="00AB08D1" w:rsidRPr="00683F9B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 w:rsidRPr="00683F9B"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="00C439EC" w:rsidRPr="00683F9B"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  <w:r w:rsidR="00035A0D" w:rsidRPr="00683F9B">
              <w:rPr>
                <w:rFonts w:ascii="Times New Roman" w:hAnsi="Times New Roman"/>
                <w:sz w:val="28"/>
                <w:szCs w:val="28"/>
              </w:rPr>
              <w:t xml:space="preserve">Country of Origin: </w:t>
            </w:r>
            <w:r w:rsidR="00C6424E" w:rsidRPr="00683F9B">
              <w:rPr>
                <w:rFonts w:ascii="Times New Roman" w:hAnsi="Times New Roman"/>
                <w:sz w:val="28"/>
                <w:szCs w:val="28"/>
              </w:rPr>
              <w:t>Chile</w:t>
            </w:r>
          </w:p>
          <w:p w14:paraId="59694E48" w14:textId="2AB6EF78" w:rsidR="001E1B45" w:rsidRPr="004A1534" w:rsidRDefault="00C6424E" w:rsidP="00AB08D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A1534">
              <w:rPr>
                <w:rFonts w:ascii="Times New Roman" w:hAnsi="Times New Roman"/>
                <w:b/>
                <w:sz w:val="36"/>
                <w:szCs w:val="36"/>
              </w:rPr>
              <w:t>Robust</w:t>
            </w:r>
            <w:r w:rsidR="00564AA3" w:rsidRPr="004A153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E1B45" w:rsidRPr="004A1534">
              <w:rPr>
                <w:rFonts w:ascii="Times New Roman" w:hAnsi="Times New Roman"/>
                <w:b/>
                <w:sz w:val="36"/>
                <w:szCs w:val="36"/>
              </w:rPr>
              <w:t>Intensity</w:t>
            </w:r>
          </w:p>
          <w:p w14:paraId="37ECFCEB" w14:textId="3766795A" w:rsidR="001E1B45" w:rsidRPr="00683F9B" w:rsidRDefault="001E1B4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683F9B">
              <w:rPr>
                <w:rFonts w:ascii="Times New Roman" w:hAnsi="Times New Roman"/>
                <w:sz w:val="28"/>
                <w:szCs w:val="28"/>
              </w:rPr>
              <w:t>Crush Date:</w:t>
            </w:r>
            <w:r w:rsidR="00035A0D" w:rsidRPr="00683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320" w:rsidRPr="00683F9B">
              <w:rPr>
                <w:rFonts w:ascii="Times New Roman" w:hAnsi="Times New Roman"/>
                <w:sz w:val="28"/>
                <w:szCs w:val="28"/>
              </w:rPr>
              <w:t>May</w:t>
            </w:r>
            <w:r w:rsidR="00035A0D" w:rsidRPr="00683F9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F6072" w:rsidRPr="00683F9B">
              <w:rPr>
                <w:rFonts w:ascii="Times New Roman" w:hAnsi="Times New Roman"/>
                <w:sz w:val="28"/>
                <w:szCs w:val="28"/>
              </w:rPr>
              <w:t>2</w:t>
            </w:r>
            <w:r w:rsidR="00330BFF" w:rsidRPr="00683F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9AF9844" w14:textId="77777777" w:rsidR="00AB08D1" w:rsidRPr="00683F9B" w:rsidRDefault="00AB08D1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</w:p>
          <w:p w14:paraId="00713AD4" w14:textId="77777777" w:rsidR="00E62DF2" w:rsidRPr="00683F9B" w:rsidRDefault="002D2026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683F9B">
              <w:rPr>
                <w:rFonts w:ascii="Times New Roman" w:hAnsi="Times New Roman"/>
                <w:sz w:val="32"/>
                <w:szCs w:val="32"/>
              </w:rPr>
              <w:t xml:space="preserve">TASTING NOTES </w:t>
            </w:r>
          </w:p>
          <w:p w14:paraId="0D4B3B0C" w14:textId="54C20EF0" w:rsidR="00875369" w:rsidRPr="00683F9B" w:rsidRDefault="00AC686D" w:rsidP="00875369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683F9B"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5F15CC" wp14:editId="6791532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51435</wp:posOffset>
                      </wp:positionV>
                      <wp:extent cx="5476875" cy="635"/>
                      <wp:effectExtent l="9525" t="8890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6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BA3E4" id="AutoShape 5" o:spid="_x0000_s1026" type="#_x0000_t32" style="position:absolute;margin-left:-2.65pt;margin-top:4.05pt;width:431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"/>
                  </w:pict>
                </mc:Fallback>
              </mc:AlternateContent>
            </w:r>
          </w:p>
          <w:p w14:paraId="2D7778DA" w14:textId="65FC6449" w:rsidR="00AC686D" w:rsidRPr="00683F9B" w:rsidRDefault="00AC686D" w:rsidP="00EC3021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14:paraId="133BE3D1" w14:textId="05E9E99B" w:rsidR="00EC3021" w:rsidRPr="00683F9B" w:rsidRDefault="001116A9" w:rsidP="00EC3021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bidi="ar-SA"/>
              </w:rPr>
            </w:pPr>
            <w:r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>The Chilean Koron</w:t>
            </w:r>
            <w:r w:rsidR="00F41281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>eiki</w:t>
            </w:r>
            <w:r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displays p</w:t>
            </w:r>
            <w:r w:rsidR="00C6424E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rominent </w:t>
            </w:r>
            <w:r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notes of </w:t>
            </w:r>
            <w:r w:rsidR="00C6424E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green banana </w:t>
            </w:r>
            <w:r w:rsidR="00E4205A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and chicory </w:t>
            </w:r>
            <w:r w:rsidR="00F41281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>with creaminess and an</w:t>
            </w:r>
            <w:r w:rsidR="00483BAD"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astringent finish. </w:t>
            </w:r>
            <w:r w:rsidRPr="00683F9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14:paraId="5D3CE6EE" w14:textId="77777777" w:rsidR="00D0443B" w:rsidRPr="00683F9B" w:rsidRDefault="00D0443B" w:rsidP="00E62DF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0474245D" w14:textId="4E1A5B14" w:rsidR="00E62DF2" w:rsidRPr="00683F9B" w:rsidRDefault="001326ED" w:rsidP="00E6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61" w:rsidRPr="00683F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4A9B" w:rsidRPr="00683F9B">
              <w:rPr>
                <w:rFonts w:ascii="Times New Roman" w:hAnsi="Times New Roman"/>
                <w:sz w:val="28"/>
                <w:szCs w:val="28"/>
              </w:rPr>
              <w:t>*Biophenols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01F69" w:rsidRPr="00683F9B">
              <w:rPr>
                <w:rFonts w:ascii="Times New Roman" w:hAnsi="Times New Roman"/>
                <w:sz w:val="28"/>
                <w:szCs w:val="28"/>
              </w:rPr>
              <w:t>507.5</w:t>
            </w:r>
            <w:r w:rsidR="00254A9B" w:rsidRPr="00683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DF2" w:rsidRPr="00683F9B">
              <w:rPr>
                <w:rFonts w:ascii="Times New Roman" w:hAnsi="Times New Roman"/>
                <w:sz w:val="28"/>
                <w:szCs w:val="28"/>
              </w:rPr>
              <w:t>ppm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D2026" w:rsidRPr="00683F9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 xml:space="preserve">FFA:  </w:t>
            </w:r>
            <w:r w:rsidR="00277E36" w:rsidRPr="00683F9B">
              <w:rPr>
                <w:rFonts w:ascii="Times New Roman" w:hAnsi="Times New Roman"/>
                <w:sz w:val="28"/>
                <w:szCs w:val="28"/>
              </w:rPr>
              <w:t>0.</w:t>
            </w:r>
            <w:r w:rsidR="00E93FBA" w:rsidRPr="00683F9B">
              <w:rPr>
                <w:rFonts w:ascii="Times New Roman" w:hAnsi="Times New Roman"/>
                <w:sz w:val="28"/>
                <w:szCs w:val="28"/>
              </w:rPr>
              <w:t>19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6A3A679" w14:textId="3D420291" w:rsidR="001E1B45" w:rsidRPr="00683F9B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MX"/>
              </w:rPr>
            </w:pPr>
            <w:r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452261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</w:t>
            </w:r>
            <w:r w:rsidR="001E1B45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Oleic </w:t>
            </w:r>
            <w:proofErr w:type="spellStart"/>
            <w:r w:rsidR="001E1B45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Acid</w:t>
            </w:r>
            <w:proofErr w:type="spellEnd"/>
            <w:r w:rsidR="001E1B45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: </w:t>
            </w:r>
            <w:r w:rsidR="00C6424E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7</w:t>
            </w:r>
            <w:r w:rsidR="00330BFF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5.13</w:t>
            </w:r>
            <w:r w:rsidR="001E1B45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452261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             </w:t>
            </w:r>
            <w:r w:rsidR="00277E36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1E1B45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Peroxide:</w:t>
            </w:r>
            <w:r w:rsidR="00277E36" w:rsidRPr="00683F9B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07345C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5</w:t>
            </w:r>
            <w:r w:rsidR="00C6424E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.</w:t>
            </w:r>
            <w:r w:rsidR="000605EF" w:rsidRPr="00683F9B">
              <w:rPr>
                <w:rFonts w:ascii="Times New Roman" w:hAnsi="Times New Roman"/>
                <w:sz w:val="28"/>
                <w:szCs w:val="28"/>
                <w:lang w:val="es-MX"/>
              </w:rPr>
              <w:t>75</w:t>
            </w:r>
          </w:p>
          <w:p w14:paraId="7F3673FA" w14:textId="4DA73E84" w:rsidR="001E1B45" w:rsidRPr="00683F9B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F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261" w:rsidRPr="00683F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 xml:space="preserve">DAGs: </w:t>
            </w:r>
            <w:r w:rsidR="00277E36" w:rsidRPr="00683F9B">
              <w:rPr>
                <w:rFonts w:ascii="Times New Roman" w:hAnsi="Times New Roman"/>
                <w:sz w:val="28"/>
                <w:szCs w:val="28"/>
              </w:rPr>
              <w:t>9</w:t>
            </w:r>
            <w:r w:rsidR="009C7B49" w:rsidRPr="00683F9B">
              <w:rPr>
                <w:rFonts w:ascii="Times New Roman" w:hAnsi="Times New Roman"/>
                <w:sz w:val="28"/>
                <w:szCs w:val="28"/>
              </w:rPr>
              <w:t>5.7</w:t>
            </w:r>
            <w:r w:rsidRPr="00683F9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277E36" w:rsidRPr="00683F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E1B45" w:rsidRPr="00683F9B">
              <w:rPr>
                <w:rFonts w:ascii="Times New Roman" w:hAnsi="Times New Roman"/>
                <w:sz w:val="28"/>
                <w:szCs w:val="28"/>
              </w:rPr>
              <w:t>*PPP:</w:t>
            </w:r>
            <w:r w:rsidR="00C6424E" w:rsidRPr="00683F9B"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r w:rsidR="007B1F7C" w:rsidRPr="00683F9B">
              <w:rPr>
                <w:rFonts w:ascii="Times New Roman" w:hAnsi="Times New Roman"/>
                <w:sz w:val="28"/>
                <w:szCs w:val="28"/>
              </w:rPr>
              <w:t>0.7</w:t>
            </w:r>
          </w:p>
          <w:p w14:paraId="753F17D9" w14:textId="7F9F30E6" w:rsidR="00084490" w:rsidRDefault="00084490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F9B">
              <w:rPr>
                <w:rFonts w:ascii="Times New Roman" w:hAnsi="Times New Roman"/>
                <w:sz w:val="28"/>
                <w:szCs w:val="28"/>
              </w:rPr>
              <w:t xml:space="preserve">      Squalene: </w:t>
            </w:r>
            <w:r w:rsidR="00510BF6" w:rsidRPr="00683F9B">
              <w:rPr>
                <w:rFonts w:ascii="Times New Roman" w:hAnsi="Times New Roman"/>
                <w:sz w:val="28"/>
                <w:szCs w:val="28"/>
              </w:rPr>
              <w:t>3,857.5</w:t>
            </w:r>
            <w:r w:rsidRPr="00683F9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C3021" w:rsidRPr="00683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86D" w:rsidRPr="00683F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83F9B">
              <w:rPr>
                <w:rFonts w:ascii="Times New Roman" w:hAnsi="Times New Roman"/>
                <w:sz w:val="28"/>
                <w:szCs w:val="28"/>
              </w:rPr>
              <w:t xml:space="preserve">A-Tocopherols: </w:t>
            </w:r>
            <w:r w:rsidR="00510BF6" w:rsidRPr="00683F9B">
              <w:rPr>
                <w:rFonts w:ascii="Times New Roman" w:hAnsi="Times New Roman"/>
                <w:sz w:val="28"/>
                <w:szCs w:val="28"/>
              </w:rPr>
              <w:t>314.5</w:t>
            </w:r>
          </w:p>
          <w:p w14:paraId="054E51DA" w14:textId="77777777" w:rsidR="00683F9B" w:rsidRDefault="00683F9B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57414E" w14:textId="27B03DA9" w:rsidR="00023601" w:rsidRDefault="00683F9B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648D077" w14:textId="77777777" w:rsidR="00683F9B" w:rsidRDefault="00683F9B" w:rsidP="00683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14:ligatures w14:val="standardContextual"/>
              </w:rPr>
              <w:object w:dxaOrig="696" w:dyaOrig="960" w14:anchorId="1EB08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5pt" o:ole="">
                  <v:imagedata r:id="rId4" o:title=""/>
                </v:shape>
                <o:OLEObject Type="Embed" ProgID="PBrush" ShapeID="_x0000_i1025" DrawAspect="Content" ObjectID="_1753871654" r:id="rId5"/>
              </w:object>
            </w:r>
          </w:p>
          <w:p w14:paraId="62724E94" w14:textId="1622B79C" w:rsidR="00683F9B" w:rsidRDefault="00683F9B" w:rsidP="00683F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Smoke Point: 365 F</w:t>
            </w:r>
          </w:p>
          <w:p w14:paraId="4791BE57" w14:textId="77777777" w:rsidR="00683F9B" w:rsidRDefault="00683F9B" w:rsidP="00683F9B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F4C4FC4" w14:textId="046C3DF6" w:rsidR="00683F9B" w:rsidRPr="00B14F41" w:rsidRDefault="00683F9B" w:rsidP="00683F9B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14F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*As measured at the time of crush.</w:t>
            </w:r>
          </w:p>
          <w:p w14:paraId="5EC634B4" w14:textId="77777777" w:rsidR="00683F9B" w:rsidRPr="00683F9B" w:rsidRDefault="00683F9B" w:rsidP="00683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B54C5A" w14:textId="77777777" w:rsidR="00084490" w:rsidRPr="00683F9B" w:rsidRDefault="00084490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C2265" w14:textId="77777777" w:rsidR="001E1B45" w:rsidRPr="00EA1D8F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Arial" w:hAnsi="Arial" w:cs="Arial"/>
                <w:sz w:val="36"/>
              </w:rPr>
            </w:pPr>
          </w:p>
          <w:p w14:paraId="1B70514A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3EEB3A22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121F14F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E333E0F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3EE0C7E6" w14:textId="77777777" w:rsidR="001E1B45" w:rsidRPr="00C81524" w:rsidRDefault="001E1B45" w:rsidP="002D73A6">
            <w:pPr>
              <w:spacing w:after="0" w:line="240" w:lineRule="auto"/>
              <w:ind w:right="378"/>
              <w:jc w:val="center"/>
              <w:rPr>
                <w:rFonts w:ascii="Centaur" w:hAnsi="Centaur"/>
                <w:sz w:val="36"/>
              </w:rPr>
            </w:pPr>
          </w:p>
          <w:p w14:paraId="5061A589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4D185096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38D85FD6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5FE16A4F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65B8432C" w14:textId="77777777" w:rsidR="001E1B45" w:rsidRDefault="001E1B45" w:rsidP="002D73A6">
            <w:pPr>
              <w:ind w:left="137" w:right="137"/>
              <w:jc w:val="center"/>
            </w:pPr>
          </w:p>
        </w:tc>
        <w:tc>
          <w:tcPr>
            <w:tcW w:w="3345" w:type="dxa"/>
            <w:vAlign w:val="center"/>
          </w:tcPr>
          <w:p w14:paraId="68F5CD18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38C9F0F4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362D954F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0DC5DB48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7A7A1BFD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3990BA03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003CDDBC" w14:textId="77777777" w:rsidR="001E1B45" w:rsidRPr="00C81524" w:rsidRDefault="001E1B45" w:rsidP="002D73A6">
            <w:pPr>
              <w:spacing w:after="0" w:line="240" w:lineRule="auto"/>
              <w:ind w:right="378"/>
              <w:rPr>
                <w:rFonts w:ascii="Centaur" w:hAnsi="Centaur"/>
                <w:sz w:val="36"/>
              </w:rPr>
            </w:pPr>
          </w:p>
          <w:p w14:paraId="3A132434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0B60AD7F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16EC9165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0C928245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6B9C5BD8" w14:textId="77777777" w:rsidR="001E1B45" w:rsidRDefault="001E1B45" w:rsidP="002D73A6">
            <w:pPr>
              <w:ind w:left="137" w:right="137"/>
            </w:pPr>
          </w:p>
        </w:tc>
      </w:tr>
    </w:tbl>
    <w:p w14:paraId="0460A116" w14:textId="62510BFC" w:rsidR="00773A6F" w:rsidRDefault="00773A6F"/>
    <w:sectPr w:rsidR="00773A6F" w:rsidSect="007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0D"/>
    <w:rsid w:val="00023601"/>
    <w:rsid w:val="000309C2"/>
    <w:rsid w:val="00035A0D"/>
    <w:rsid w:val="000440E1"/>
    <w:rsid w:val="000605EF"/>
    <w:rsid w:val="00061E0F"/>
    <w:rsid w:val="0007345C"/>
    <w:rsid w:val="00084490"/>
    <w:rsid w:val="000D0307"/>
    <w:rsid w:val="000F6072"/>
    <w:rsid w:val="001116A9"/>
    <w:rsid w:val="001326ED"/>
    <w:rsid w:val="001B308E"/>
    <w:rsid w:val="001D0BB0"/>
    <w:rsid w:val="001D5E97"/>
    <w:rsid w:val="001E1B45"/>
    <w:rsid w:val="00241E8F"/>
    <w:rsid w:val="00243F99"/>
    <w:rsid w:val="00254A9B"/>
    <w:rsid w:val="00277E36"/>
    <w:rsid w:val="002D2026"/>
    <w:rsid w:val="002D7860"/>
    <w:rsid w:val="00330BFF"/>
    <w:rsid w:val="003566B8"/>
    <w:rsid w:val="00393A45"/>
    <w:rsid w:val="003B4931"/>
    <w:rsid w:val="00404C0D"/>
    <w:rsid w:val="00437E6F"/>
    <w:rsid w:val="00452261"/>
    <w:rsid w:val="00483BAD"/>
    <w:rsid w:val="004A1534"/>
    <w:rsid w:val="004B7CC3"/>
    <w:rsid w:val="00510BF6"/>
    <w:rsid w:val="005164F1"/>
    <w:rsid w:val="00564AA3"/>
    <w:rsid w:val="005737DD"/>
    <w:rsid w:val="005B7CF5"/>
    <w:rsid w:val="005D05E7"/>
    <w:rsid w:val="005E7DE7"/>
    <w:rsid w:val="005F2C2E"/>
    <w:rsid w:val="006548F5"/>
    <w:rsid w:val="00673345"/>
    <w:rsid w:val="00683F9B"/>
    <w:rsid w:val="00691A21"/>
    <w:rsid w:val="007356A4"/>
    <w:rsid w:val="00773A6F"/>
    <w:rsid w:val="007A045C"/>
    <w:rsid w:val="007B1F7C"/>
    <w:rsid w:val="00801F69"/>
    <w:rsid w:val="00821869"/>
    <w:rsid w:val="00850A2F"/>
    <w:rsid w:val="00857295"/>
    <w:rsid w:val="00875369"/>
    <w:rsid w:val="00921D07"/>
    <w:rsid w:val="00990CC5"/>
    <w:rsid w:val="009C7B49"/>
    <w:rsid w:val="009D315A"/>
    <w:rsid w:val="00A750A7"/>
    <w:rsid w:val="00A77BA5"/>
    <w:rsid w:val="00A82320"/>
    <w:rsid w:val="00AB08D1"/>
    <w:rsid w:val="00AC686D"/>
    <w:rsid w:val="00AE2CA9"/>
    <w:rsid w:val="00AF0014"/>
    <w:rsid w:val="00B61229"/>
    <w:rsid w:val="00B8475E"/>
    <w:rsid w:val="00B91CAC"/>
    <w:rsid w:val="00BD2B3E"/>
    <w:rsid w:val="00C33516"/>
    <w:rsid w:val="00C439EC"/>
    <w:rsid w:val="00C6424E"/>
    <w:rsid w:val="00C748FC"/>
    <w:rsid w:val="00C93462"/>
    <w:rsid w:val="00CA5BEA"/>
    <w:rsid w:val="00D0443B"/>
    <w:rsid w:val="00D56EB0"/>
    <w:rsid w:val="00D57380"/>
    <w:rsid w:val="00D6606C"/>
    <w:rsid w:val="00D70A67"/>
    <w:rsid w:val="00D94321"/>
    <w:rsid w:val="00D956EC"/>
    <w:rsid w:val="00E057FC"/>
    <w:rsid w:val="00E4205A"/>
    <w:rsid w:val="00E62DF2"/>
    <w:rsid w:val="00E63C52"/>
    <w:rsid w:val="00E93FBA"/>
    <w:rsid w:val="00EA1D8F"/>
    <w:rsid w:val="00EC3021"/>
    <w:rsid w:val="00EE17A4"/>
    <w:rsid w:val="00F41281"/>
    <w:rsid w:val="00F424B7"/>
    <w:rsid w:val="00F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4CCB"/>
  <w15:docId w15:val="{1BF7F86E-A085-4E9E-8D1D-9951120F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45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NEW%20SOUTHERN%20HEMISPHERE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SOUTHERN HEMISPHERE FUSTI TEMPLATE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Jojet  Ortega</cp:lastModifiedBy>
  <cp:revision>9</cp:revision>
  <cp:lastPrinted>2021-01-19T21:41:00Z</cp:lastPrinted>
  <dcterms:created xsi:type="dcterms:W3CDTF">2023-07-11T17:08:00Z</dcterms:created>
  <dcterms:modified xsi:type="dcterms:W3CDTF">2023-08-18T20:48:00Z</dcterms:modified>
</cp:coreProperties>
</file>